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9FA" w:rsidRDefault="00F62317">
      <w:pPr>
        <w:rPr>
          <w:rFonts w:ascii="Arial" w:hAnsi="Arial" w:cs="Arial"/>
          <w:color w:val="333333"/>
          <w:sz w:val="23"/>
          <w:szCs w:val="23"/>
          <w:shd w:val="clear" w:color="auto" w:fill="FFFFFF"/>
        </w:rPr>
      </w:pPr>
      <w:r>
        <w:rPr>
          <w:rFonts w:ascii="Arial" w:hAnsi="Arial" w:cs="Arial"/>
          <w:color w:val="333333"/>
          <w:sz w:val="23"/>
          <w:szCs w:val="23"/>
          <w:shd w:val="clear" w:color="auto" w:fill="FFFFFF"/>
        </w:rPr>
        <w:t>4.4.2 – Procedures and policies for maintaining and utilizing physical, academic and support facilities - laboratory, library, sports complex, computers, classrooms etc. (maximum 500 words) (information to be available in institutional Website)</w:t>
      </w:r>
    </w:p>
    <w:p w:rsidR="00F533A6" w:rsidRPr="00F533A6" w:rsidRDefault="00F533A6" w:rsidP="00F533A6">
      <w:pPr>
        <w:rPr>
          <w:rFonts w:ascii="Arial" w:hAnsi="Arial" w:cs="Arial"/>
          <w:color w:val="333333"/>
          <w:sz w:val="23"/>
          <w:szCs w:val="23"/>
          <w:shd w:val="clear" w:color="auto" w:fill="FFFFFF"/>
        </w:rPr>
      </w:pPr>
      <w:r w:rsidRPr="00F533A6">
        <w:rPr>
          <w:rFonts w:ascii="Arial" w:hAnsi="Arial" w:cs="Arial"/>
          <w:color w:val="333333"/>
          <w:sz w:val="23"/>
          <w:szCs w:val="23"/>
          <w:shd w:val="clear" w:color="auto" w:fill="FFFFFF"/>
        </w:rPr>
        <w:t xml:space="preserve">SKR  </w:t>
      </w:r>
      <w:proofErr w:type="spellStart"/>
      <w:r w:rsidRPr="00F533A6">
        <w:rPr>
          <w:rFonts w:ascii="Arial" w:hAnsi="Arial" w:cs="Arial"/>
          <w:color w:val="333333"/>
          <w:sz w:val="23"/>
          <w:szCs w:val="23"/>
          <w:shd w:val="clear" w:color="auto" w:fill="FFFFFF"/>
        </w:rPr>
        <w:t>SKR</w:t>
      </w:r>
      <w:proofErr w:type="spellEnd"/>
      <w:r w:rsidRPr="00F533A6">
        <w:rPr>
          <w:rFonts w:ascii="Arial" w:hAnsi="Arial" w:cs="Arial"/>
          <w:color w:val="333333"/>
          <w:sz w:val="23"/>
          <w:szCs w:val="23"/>
          <w:shd w:val="clear" w:color="auto" w:fill="FFFFFF"/>
        </w:rPr>
        <w:t xml:space="preserve"> Govt. College for Women, Kadapa  has developed valid procedures and policies for maintaining and optimum utilising Physical, Academic and support facilities such as Laboratories, Library the learning resources, Sports facilities, Computers , Classrooms etc. There are standard operating procedures for maintenance of infrastructural facilities of the college. The institution has developed good academic facilities to impart quality Education.  Physical facilities include infrastructure 32 classrooms</w:t>
      </w:r>
      <w:proofErr w:type="gramStart"/>
      <w:r w:rsidRPr="00F533A6">
        <w:rPr>
          <w:rFonts w:ascii="Arial" w:hAnsi="Arial" w:cs="Arial"/>
          <w:color w:val="333333"/>
          <w:sz w:val="23"/>
          <w:szCs w:val="23"/>
          <w:shd w:val="clear" w:color="auto" w:fill="FFFFFF"/>
        </w:rPr>
        <w:t>,1</w:t>
      </w:r>
      <w:proofErr w:type="gramEnd"/>
      <w:r w:rsidRPr="00F533A6">
        <w:rPr>
          <w:rFonts w:ascii="Arial" w:hAnsi="Arial" w:cs="Arial"/>
          <w:color w:val="333333"/>
          <w:sz w:val="23"/>
          <w:szCs w:val="23"/>
          <w:shd w:val="clear" w:color="auto" w:fill="FFFFFF"/>
        </w:rPr>
        <w:t xml:space="preserve"> multipurpose auditorium, 13 laboratories, furniture,  are maintained by  committees. The college has democratic setup in administration and making policies. Accordingly, College committees were constituted to design and to implement the policies from time to time keeping in view of the global demands. Every year all policies are reviewed by getting proper feedback from all sources in changing syllabus, to introduce new courses, adoption of new methodologies in teaching learning process. Allocation of budget on priority basis from the funds available by finance committee will be monitored under the supervision of authorities. Through </w:t>
      </w:r>
      <w:r w:rsidR="00316CA8">
        <w:rPr>
          <w:rFonts w:ascii="Arial" w:hAnsi="Arial" w:cs="Arial"/>
          <w:color w:val="333333"/>
          <w:sz w:val="23"/>
          <w:szCs w:val="23"/>
          <w:shd w:val="clear" w:color="auto" w:fill="FFFFFF"/>
        </w:rPr>
        <w:t>this for the academic year 2017-18</w:t>
      </w:r>
      <w:r w:rsidRPr="00F533A6">
        <w:rPr>
          <w:rFonts w:ascii="Arial" w:hAnsi="Arial" w:cs="Arial"/>
          <w:color w:val="333333"/>
          <w:sz w:val="23"/>
          <w:szCs w:val="23"/>
          <w:shd w:val="clear" w:color="auto" w:fill="FFFFFF"/>
        </w:rPr>
        <w:t xml:space="preserve">, planned to implement LMS (Library Management System). All the faculty and students are encouraged to do online courses in SWAYAM. Students are provided the facility to use video lectures available in NPTEL video lessons. Students were given proper guidance through mentoring system, from time to time. Career guidance and essential employable skills will be taught and off-campus and on-campus drives will be conducted through specially designed by </w:t>
      </w:r>
      <w:proofErr w:type="spellStart"/>
      <w:r w:rsidRPr="00F533A6">
        <w:rPr>
          <w:rFonts w:ascii="Arial" w:hAnsi="Arial" w:cs="Arial"/>
          <w:color w:val="333333"/>
          <w:sz w:val="23"/>
          <w:szCs w:val="23"/>
          <w:shd w:val="clear" w:color="auto" w:fill="FFFFFF"/>
        </w:rPr>
        <w:t>Jawahar</w:t>
      </w:r>
      <w:proofErr w:type="spellEnd"/>
      <w:r w:rsidRPr="00F533A6">
        <w:rPr>
          <w:rFonts w:ascii="Arial" w:hAnsi="Arial" w:cs="Arial"/>
          <w:color w:val="333333"/>
          <w:sz w:val="23"/>
          <w:szCs w:val="23"/>
          <w:shd w:val="clear" w:color="auto" w:fill="FFFFFF"/>
        </w:rPr>
        <w:t xml:space="preserve"> Knowledge Centre of the college. All eligible candidates have been receiving scholarships and fee reimbursement.  </w:t>
      </w:r>
    </w:p>
    <w:p w:rsidR="00F533A6" w:rsidRPr="00F533A6" w:rsidRDefault="00F533A6" w:rsidP="00F533A6">
      <w:pPr>
        <w:rPr>
          <w:rFonts w:ascii="Arial" w:hAnsi="Arial" w:cs="Arial"/>
          <w:color w:val="333333"/>
          <w:sz w:val="23"/>
          <w:szCs w:val="23"/>
          <w:shd w:val="clear" w:color="auto" w:fill="FFFFFF"/>
        </w:rPr>
      </w:pPr>
      <w:r w:rsidRPr="00F533A6">
        <w:rPr>
          <w:rFonts w:ascii="Arial" w:hAnsi="Arial" w:cs="Arial"/>
          <w:color w:val="333333"/>
          <w:sz w:val="23"/>
          <w:szCs w:val="23"/>
          <w:shd w:val="clear" w:color="auto" w:fill="FFFFFF"/>
        </w:rPr>
        <w:t xml:space="preserve">The college has central library facility with spacious area of 3,472 </w:t>
      </w:r>
      <w:proofErr w:type="spellStart"/>
      <w:r w:rsidR="00D53E84">
        <w:rPr>
          <w:rFonts w:ascii="Arial" w:hAnsi="Arial" w:cs="Arial"/>
          <w:color w:val="333333"/>
          <w:sz w:val="23"/>
          <w:szCs w:val="23"/>
          <w:shd w:val="clear" w:color="auto" w:fill="FFFFFF"/>
        </w:rPr>
        <w:t>sq.fts</w:t>
      </w:r>
      <w:proofErr w:type="spellEnd"/>
      <w:r w:rsidR="00D53E84">
        <w:rPr>
          <w:rFonts w:ascii="Arial" w:hAnsi="Arial" w:cs="Arial"/>
          <w:color w:val="333333"/>
          <w:sz w:val="23"/>
          <w:szCs w:val="23"/>
          <w:shd w:val="clear" w:color="auto" w:fill="FFFFFF"/>
        </w:rPr>
        <w:t>. In the current year 1961</w:t>
      </w:r>
      <w:r w:rsidRPr="00F533A6">
        <w:rPr>
          <w:rFonts w:ascii="Arial" w:hAnsi="Arial" w:cs="Arial"/>
          <w:color w:val="333333"/>
          <w:sz w:val="23"/>
          <w:szCs w:val="23"/>
          <w:shd w:val="clear" w:color="auto" w:fill="FFFFFF"/>
        </w:rPr>
        <w:t xml:space="preserve"> new books were added to the existing and to</w:t>
      </w:r>
      <w:r w:rsidR="00D53E84">
        <w:rPr>
          <w:rFonts w:ascii="Arial" w:hAnsi="Arial" w:cs="Arial"/>
          <w:color w:val="333333"/>
          <w:sz w:val="23"/>
          <w:szCs w:val="23"/>
          <w:shd w:val="clear" w:color="auto" w:fill="FFFFFF"/>
        </w:rPr>
        <w:t xml:space="preserve">tal collection reached to 19300 </w:t>
      </w:r>
      <w:r w:rsidRPr="00F533A6">
        <w:rPr>
          <w:rFonts w:ascii="Arial" w:hAnsi="Arial" w:cs="Arial"/>
          <w:color w:val="333333"/>
          <w:sz w:val="23"/>
          <w:szCs w:val="23"/>
          <w:shd w:val="clear" w:color="auto" w:fill="FFFFFF"/>
        </w:rPr>
        <w:t>books in all, including Text books, Reference books, General books etc. A browsing centre with seven Computers with internet facility is provided at library. Xerox copy machine is also provided in Library. It is open</w:t>
      </w:r>
      <w:r w:rsidR="00D53E84">
        <w:rPr>
          <w:rFonts w:ascii="Arial" w:hAnsi="Arial" w:cs="Arial"/>
          <w:color w:val="333333"/>
          <w:sz w:val="23"/>
          <w:szCs w:val="23"/>
          <w:shd w:val="clear" w:color="auto" w:fill="FFFFFF"/>
        </w:rPr>
        <w:t>ed</w:t>
      </w:r>
      <w:r w:rsidRPr="00F533A6">
        <w:rPr>
          <w:rFonts w:ascii="Arial" w:hAnsi="Arial" w:cs="Arial"/>
          <w:color w:val="333333"/>
          <w:sz w:val="23"/>
          <w:szCs w:val="23"/>
          <w:shd w:val="clear" w:color="auto" w:fill="FFFFFF"/>
        </w:rPr>
        <w:t xml:space="preserve"> in all working days between 9:00 AM to 6:00 PM and books will be issued to the students on production of the identity card issued by the office of the Principal. The library subscribes to standard newspapers and magazines and books useful for preparation of Competitive examinations efforts are on to digitalize the Library. The institute has been providing a separate book bank for SC/ST students funded by AP State Government. </w:t>
      </w:r>
    </w:p>
    <w:p w:rsidR="00126ED9" w:rsidRDefault="00F533A6" w:rsidP="00F533A6">
      <w:pPr>
        <w:rPr>
          <w:rFonts w:ascii="Arial" w:hAnsi="Arial" w:cs="Arial"/>
          <w:color w:val="333333"/>
          <w:sz w:val="23"/>
          <w:szCs w:val="23"/>
          <w:shd w:val="clear" w:color="auto" w:fill="FFFFFF"/>
        </w:rPr>
      </w:pPr>
      <w:r w:rsidRPr="00F533A6">
        <w:rPr>
          <w:rFonts w:ascii="Arial" w:hAnsi="Arial" w:cs="Arial"/>
          <w:color w:val="333333"/>
          <w:sz w:val="23"/>
          <w:szCs w:val="23"/>
          <w:shd w:val="clear" w:color="auto" w:fill="FFFFFF"/>
        </w:rPr>
        <w:t>Department of Physical education is dedicated to work with students to improve physical progress of the students through the medium of sports and games. Physical education has 16 station gymnasium and it is available for staff and students to do practice for physical fitness. Through well planned activities the Physical Education department is dedicated to develop Sportive culture and physical literacy among the students through participation in sports and games at College level, District level, State level and National level. In the beginning of the every academic year data will be collected regarding sports background of Students and designed a training programme to teach the special skills in morning and evening sessions.</w:t>
      </w:r>
      <w:bookmarkStart w:id="0" w:name="_GoBack"/>
      <w:bookmarkEnd w:id="0"/>
    </w:p>
    <w:sectPr w:rsidR="00126ED9" w:rsidSect="00876916">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Gautami">
    <w:altName w:val="Segoe UI"/>
    <w:panose1 w:val="020B0502040204020203"/>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271"/>
    <w:rsid w:val="00126ED9"/>
    <w:rsid w:val="00316CA8"/>
    <w:rsid w:val="00636BA8"/>
    <w:rsid w:val="006F0271"/>
    <w:rsid w:val="00876916"/>
    <w:rsid w:val="00A73358"/>
    <w:rsid w:val="00CA09FA"/>
    <w:rsid w:val="00D53E84"/>
    <w:rsid w:val="00F533A6"/>
    <w:rsid w:val="00F6231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A96ED-C7A8-4606-BD9E-9D07A47A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2022-09-16T04:48:00Z</dcterms:created>
  <dcterms:modified xsi:type="dcterms:W3CDTF">2022-09-16T05:57:00Z</dcterms:modified>
</cp:coreProperties>
</file>